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bidi/>
        <w:jc w:val="right"/>
        <w:spacing w:after="220"/>
      </w:pPr>
      <w:r>
        <w:rPr>
          <w:b/>
          <w:sz w:val="38"/>
          <w:szCs w:val="38"/>
        </w:rPr>
        <w:t>قائمة تحقق قبل الدخول في فرصة تجارية</w:t>
      </w:r>
    </w:p>
    <w:p>
      <w:pPr>
        <w:bidi/>
        <w:jc w:val="right"/>
      </w:pPr>
      <w:r>
        <w:rPr>
          <w:i/>
          <w:color w:val="64736B"/>
        </w:rPr>
        <w:t>Besouria · 2026-07-20</w:t>
      </w:r>
    </w:p>
    <w:p>
      <w:pPr>
        <w:bidi/>
        <w:jc w:val="right"/>
        <w:spacing w:after="220"/>
      </w:pPr>
      <w:r>
        <w:rPr>
          <w:i/>
        </w:rPr>
        <w:t>أسئلة ووثائق أساسية تساعدك على تقليل المخاطر قبل الدفع أو الشراكة.</w:t>
      </w:r>
    </w:p>
    <w:p>
      <w:pPr>
        <w:bidi/>
        <w:jc w:val="right"/>
        <w:spacing w:after="140"/>
      </w:pPr>
      <w:r>
        <w:rPr>
          <w:sz w:val="24"/>
          <w:szCs w:val="24"/>
        </w:rPr>
        <w:t xml:space="preserve">تحقق من الاسم الكامل والصفة القانونية ووسائل الاتصال والعنوان الفعلي للطرف الآخر. اطلب وثائق التسجيل أو التفويض المناسبة، ثم تحقق منها عبر القنوات المتاحة.</w:t>
      </w:r>
    </w:p>
    <w:p>
      <w:pPr>
        <w:bidi/>
        <w:jc w:val="right"/>
        <w:spacing w:after="140"/>
      </w:pPr>
      <w:r>
        <w:rPr>
          <w:sz w:val="24"/>
          <w:szCs w:val="24"/>
        </w:rPr>
        <w:t xml:space="preserve">اكتب نطاق الصفقة والسعر والعملة ومواعيد التسليم ومسؤولية كل طرف وسياسة الإلغاء في اتفاق واضح. لا ترسل أموالاً إلى حساب لا يتطابق مع الطرف المتعاقد دون تفسير ووثائق.</w:t>
      </w:r>
    </w:p>
    <w:p>
      <w:pPr>
        <w:bidi/>
        <w:jc w:val="right"/>
        <w:spacing w:after="140"/>
      </w:pPr>
      <w:r>
        <w:rPr>
          <w:sz w:val="24"/>
          <w:szCs w:val="24"/>
        </w:rPr>
        <w:t xml:space="preserve">اختبر الصفقة على نطاق صغير عندما يكون ذلك ممكناً، واحتفظ بالمراسلات والإيصالات والعقود. أي ضغط للدفع السريع أو رفض لتقديم معلومات أساسية يجب أن يعامل كإشارة تحذير.</w:t>
      </w:r>
    </w:p>
    <w:sectPr>
      <w:pgSz w:w="11906" w:h="16838"/>
      <w:pgMar w:top="1134" w:right="1134" w:bottom="1134" w:left="1134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Besouria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قائمة تحقق قبل الدخول في فرصة تجارية</dc:title>
  <dc:creator>Besouria</dc:creator>
  <cp:lastModifiedBy>Besouria</cp:lastModifiedBy>
  <dcterms:created xsi:type="dcterms:W3CDTF">2026-07-24T19:43:34Z</dcterms:created>
</cp:coreProperties>
</file>